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5AA" w:rsidRDefault="00EE35AA" w:rsidP="00EE35AA">
      <w:pPr>
        <w:overflowPunct/>
        <w:autoSpaceDE/>
        <w:autoSpaceDN/>
        <w:adjustRightInd/>
        <w:ind w:right="140" w:firstLine="709"/>
        <w:jc w:val="center"/>
        <w:textAlignment w:val="auto"/>
        <w:rPr>
          <w:bCs/>
          <w:sz w:val="28"/>
          <w:szCs w:val="28"/>
        </w:rPr>
      </w:pPr>
      <w:bookmarkStart w:id="0" w:name="_GoBack"/>
      <w:bookmarkEnd w:id="0"/>
    </w:p>
    <w:p w:rsidR="00EE35AA" w:rsidRDefault="00EE35AA" w:rsidP="00EE35AA">
      <w:pPr>
        <w:overflowPunct/>
        <w:autoSpaceDE/>
        <w:autoSpaceDN/>
        <w:adjustRightInd/>
        <w:ind w:right="140" w:firstLine="709"/>
        <w:jc w:val="center"/>
        <w:textAlignment w:val="auto"/>
        <w:rPr>
          <w:bCs/>
          <w:sz w:val="28"/>
          <w:szCs w:val="28"/>
        </w:rPr>
      </w:pPr>
      <w:r w:rsidRPr="00CB230D">
        <w:rPr>
          <w:bCs/>
          <w:sz w:val="28"/>
          <w:szCs w:val="28"/>
        </w:rPr>
        <w:t xml:space="preserve">Информация </w:t>
      </w:r>
      <w:proofErr w:type="gramStart"/>
      <w:r w:rsidRPr="00CB230D">
        <w:rPr>
          <w:bCs/>
          <w:sz w:val="28"/>
          <w:szCs w:val="28"/>
        </w:rPr>
        <w:t>об  эффективности</w:t>
      </w:r>
      <w:proofErr w:type="gramEnd"/>
      <w:r w:rsidRPr="00CB230D">
        <w:rPr>
          <w:bCs/>
          <w:sz w:val="28"/>
          <w:szCs w:val="28"/>
        </w:rPr>
        <w:t xml:space="preserve"> реализации Всероссийского физкультурно-спортивного </w:t>
      </w:r>
    </w:p>
    <w:p w:rsidR="00EE35AA" w:rsidRDefault="00EE35AA" w:rsidP="00EE35AA">
      <w:pPr>
        <w:overflowPunct/>
        <w:autoSpaceDE/>
        <w:autoSpaceDN/>
        <w:adjustRightInd/>
        <w:ind w:right="140" w:firstLine="709"/>
        <w:jc w:val="center"/>
        <w:textAlignment w:val="auto"/>
        <w:rPr>
          <w:bCs/>
          <w:sz w:val="28"/>
          <w:szCs w:val="28"/>
        </w:rPr>
      </w:pPr>
      <w:r w:rsidRPr="00CB230D">
        <w:rPr>
          <w:bCs/>
          <w:sz w:val="28"/>
          <w:szCs w:val="28"/>
        </w:rPr>
        <w:t xml:space="preserve">комплекса «Готов к труду и обороне» (ГТО)» </w:t>
      </w:r>
    </w:p>
    <w:p w:rsidR="00EE35AA" w:rsidRDefault="00EE35AA" w:rsidP="00EE35AA">
      <w:pPr>
        <w:overflowPunct/>
        <w:autoSpaceDE/>
        <w:autoSpaceDN/>
        <w:adjustRightInd/>
        <w:ind w:right="140" w:firstLine="709"/>
        <w:jc w:val="center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E424F7">
        <w:rPr>
          <w:bCs/>
          <w:sz w:val="28"/>
          <w:szCs w:val="28"/>
        </w:rPr>
        <w:t>МБОУ «СОШ №2 города Азнакаево» РТ</w:t>
      </w:r>
    </w:p>
    <w:p w:rsidR="00EE35AA" w:rsidRDefault="00EE35AA" w:rsidP="00EE35AA">
      <w:pPr>
        <w:overflowPunct/>
        <w:autoSpaceDE/>
        <w:autoSpaceDN/>
        <w:adjustRightInd/>
        <w:ind w:right="140"/>
        <w:textAlignment w:val="auto"/>
        <w:rPr>
          <w:bCs/>
          <w:sz w:val="28"/>
          <w:szCs w:val="28"/>
        </w:rPr>
      </w:pPr>
    </w:p>
    <w:p w:rsidR="00EE35AA" w:rsidRPr="00CB230D" w:rsidRDefault="00EE35AA" w:rsidP="00EE35AA">
      <w:pPr>
        <w:overflowPunct/>
        <w:autoSpaceDE/>
        <w:autoSpaceDN/>
        <w:adjustRightInd/>
        <w:ind w:right="140" w:firstLine="709"/>
        <w:jc w:val="center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="00E424F7">
        <w:rPr>
          <w:bCs/>
          <w:sz w:val="28"/>
          <w:szCs w:val="28"/>
        </w:rPr>
        <w:t xml:space="preserve">а </w:t>
      </w:r>
      <w:r w:rsidR="00E424F7">
        <w:rPr>
          <w:bCs/>
          <w:sz w:val="28"/>
          <w:szCs w:val="28"/>
          <w:lang w:val="en-US"/>
        </w:rPr>
        <w:t>III</w:t>
      </w:r>
      <w:r w:rsidRPr="00CB230D">
        <w:rPr>
          <w:bCs/>
          <w:sz w:val="28"/>
          <w:szCs w:val="28"/>
        </w:rPr>
        <w:t xml:space="preserve"> квартал 2020 года (2021 года)</w:t>
      </w:r>
    </w:p>
    <w:p w:rsidR="00EE35AA" w:rsidRPr="00CB230D" w:rsidRDefault="00EE35AA" w:rsidP="00EE35AA">
      <w:pPr>
        <w:overflowPunct/>
        <w:autoSpaceDE/>
        <w:autoSpaceDN/>
        <w:adjustRightInd/>
        <w:ind w:right="140" w:firstLine="709"/>
        <w:jc w:val="center"/>
        <w:textAlignment w:val="auto"/>
        <w:rPr>
          <w:bCs/>
          <w:sz w:val="24"/>
          <w:szCs w:val="24"/>
        </w:rPr>
      </w:pPr>
    </w:p>
    <w:p w:rsidR="00EE35AA" w:rsidRPr="00CB230D" w:rsidRDefault="00EE35AA" w:rsidP="00EE35AA">
      <w:pPr>
        <w:overflowPunct/>
        <w:autoSpaceDE/>
        <w:autoSpaceDN/>
        <w:adjustRightInd/>
        <w:ind w:right="140" w:firstLine="709"/>
        <w:jc w:val="center"/>
        <w:textAlignment w:val="auto"/>
        <w:rPr>
          <w:bCs/>
          <w:sz w:val="24"/>
          <w:szCs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853"/>
        <w:gridCol w:w="1863"/>
        <w:gridCol w:w="1620"/>
        <w:gridCol w:w="1189"/>
        <w:gridCol w:w="1560"/>
        <w:gridCol w:w="7"/>
        <w:gridCol w:w="1329"/>
        <w:gridCol w:w="2130"/>
        <w:gridCol w:w="1741"/>
        <w:gridCol w:w="1984"/>
      </w:tblGrid>
      <w:tr w:rsidR="00EF0497" w:rsidTr="00EF0497">
        <w:trPr>
          <w:cantSplit/>
          <w:trHeight w:val="3150"/>
        </w:trPr>
        <w:tc>
          <w:tcPr>
            <w:tcW w:w="1853" w:type="dxa"/>
            <w:vMerge w:val="restart"/>
          </w:tcPr>
          <w:p w:rsidR="00EF0497" w:rsidRPr="00CB230D" w:rsidRDefault="00EF0497" w:rsidP="003D5453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Наименование района</w:t>
            </w:r>
          </w:p>
        </w:tc>
        <w:tc>
          <w:tcPr>
            <w:tcW w:w="1863" w:type="dxa"/>
            <w:vMerge w:val="restart"/>
          </w:tcPr>
          <w:p w:rsidR="00EF0497" w:rsidRPr="00CB230D" w:rsidRDefault="00EF0497" w:rsidP="003D5453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 xml:space="preserve">Мероприятия, </w:t>
            </w:r>
            <w:r w:rsidRPr="00CB230D">
              <w:rPr>
                <w:sz w:val="24"/>
                <w:szCs w:val="24"/>
              </w:rPr>
              <w:t xml:space="preserve"> </w:t>
            </w: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направленные на популяризацию ВФСК ГТО (указывать полное наименование мероприятия, краткое его описание с фото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можно вынести за пределы таблицы</w:t>
            </w: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620" w:type="dxa"/>
            <w:vMerge w:val="restart"/>
          </w:tcPr>
          <w:p w:rsidR="00EF0497" w:rsidRPr="00CB230D" w:rsidRDefault="00EF0497" w:rsidP="003D5453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Количество  обучающих, принявших участие в выполнении нормативов ВФСК ГТО</w:t>
            </w:r>
          </w:p>
        </w:tc>
        <w:tc>
          <w:tcPr>
            <w:tcW w:w="4085" w:type="dxa"/>
            <w:gridSpan w:val="4"/>
          </w:tcPr>
          <w:p w:rsidR="00EF0497" w:rsidRDefault="00EF0497" w:rsidP="003D5453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Количество  обучающихся</w:t>
            </w:r>
            <w:proofErr w:type="gramEnd"/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 xml:space="preserve">, выполнивших нормативы </w:t>
            </w:r>
          </w:p>
          <w:p w:rsidR="00EF0497" w:rsidRPr="00CB230D" w:rsidRDefault="00EF0497" w:rsidP="003D5453">
            <w:pPr>
              <w:tabs>
                <w:tab w:val="left" w:pos="3733"/>
              </w:tabs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ВФСК ГТО на знаки отличия</w:t>
            </w:r>
          </w:p>
        </w:tc>
        <w:tc>
          <w:tcPr>
            <w:tcW w:w="2130" w:type="dxa"/>
            <w:vMerge w:val="restart"/>
          </w:tcPr>
          <w:p w:rsidR="00EF0497" w:rsidRPr="00CB230D" w:rsidRDefault="00EF0497" w:rsidP="003D54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Количество  обучающихся, систематически посещающих занятия физкультурно-спортивной направленности в рамках дополнительного образования</w:t>
            </w:r>
          </w:p>
        </w:tc>
        <w:tc>
          <w:tcPr>
            <w:tcW w:w="1741" w:type="dxa"/>
            <w:vMerge w:val="restart"/>
          </w:tcPr>
          <w:p w:rsidR="00EF0497" w:rsidRPr="00CB230D" w:rsidRDefault="00EF0497" w:rsidP="003D54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Количество  педагогических работников, прошедших повышение квалификации</w:t>
            </w:r>
          </w:p>
        </w:tc>
        <w:tc>
          <w:tcPr>
            <w:tcW w:w="1984" w:type="dxa"/>
            <w:vMerge w:val="restart"/>
          </w:tcPr>
          <w:p w:rsidR="00EF0497" w:rsidRPr="00CB230D" w:rsidRDefault="00EF0497" w:rsidP="003D5453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количество образовательных организаций, имеющих на официальных сайтах разделы, посвященные ВФСК ГТО</w:t>
            </w:r>
          </w:p>
        </w:tc>
      </w:tr>
      <w:tr w:rsidR="00EF0497" w:rsidTr="00EF0497">
        <w:trPr>
          <w:cantSplit/>
          <w:trHeight w:val="975"/>
        </w:trPr>
        <w:tc>
          <w:tcPr>
            <w:tcW w:w="1853" w:type="dxa"/>
            <w:vMerge/>
          </w:tcPr>
          <w:p w:rsidR="00EF0497" w:rsidRPr="00CB230D" w:rsidRDefault="00EF0497" w:rsidP="003D5453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3" w:type="dxa"/>
            <w:vMerge/>
          </w:tcPr>
          <w:p w:rsidR="00EF0497" w:rsidRPr="00CB230D" w:rsidRDefault="00EF0497" w:rsidP="003D5453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20" w:type="dxa"/>
            <w:vMerge/>
          </w:tcPr>
          <w:p w:rsidR="00EF0497" w:rsidRPr="00CB230D" w:rsidRDefault="00EF0497" w:rsidP="003D5453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9" w:type="dxa"/>
          </w:tcPr>
          <w:p w:rsidR="00EF0497" w:rsidRPr="00CB230D" w:rsidRDefault="00EF0497" w:rsidP="003D5453">
            <w:pPr>
              <w:ind w:right="14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золотой знак отличия</w:t>
            </w:r>
          </w:p>
        </w:tc>
        <w:tc>
          <w:tcPr>
            <w:tcW w:w="1560" w:type="dxa"/>
          </w:tcPr>
          <w:p w:rsidR="00EF0497" w:rsidRPr="00CB230D" w:rsidRDefault="00EF0497" w:rsidP="003D5453">
            <w:pPr>
              <w:ind w:right="14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серебряный знак отличия</w:t>
            </w:r>
          </w:p>
        </w:tc>
        <w:tc>
          <w:tcPr>
            <w:tcW w:w="1336" w:type="dxa"/>
            <w:gridSpan w:val="2"/>
          </w:tcPr>
          <w:p w:rsidR="00EF0497" w:rsidRPr="00CB230D" w:rsidRDefault="00EF0497" w:rsidP="003D5453">
            <w:pPr>
              <w:ind w:right="14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бронзовый  знак отличия</w:t>
            </w:r>
          </w:p>
        </w:tc>
        <w:tc>
          <w:tcPr>
            <w:tcW w:w="2130" w:type="dxa"/>
            <w:vMerge/>
          </w:tcPr>
          <w:p w:rsidR="00EF0497" w:rsidRPr="00CB230D" w:rsidRDefault="00EF0497" w:rsidP="003D54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1" w:type="dxa"/>
            <w:vMerge/>
          </w:tcPr>
          <w:p w:rsidR="00EF0497" w:rsidRPr="00CB230D" w:rsidRDefault="00EF0497" w:rsidP="003D54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vMerge/>
          </w:tcPr>
          <w:p w:rsidR="00EF0497" w:rsidRPr="00CB230D" w:rsidRDefault="00EF0497" w:rsidP="003D5453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E35AA" w:rsidTr="00EF0497">
        <w:trPr>
          <w:cantSplit/>
          <w:trHeight w:val="945"/>
        </w:trPr>
        <w:tc>
          <w:tcPr>
            <w:tcW w:w="1853" w:type="dxa"/>
          </w:tcPr>
          <w:p w:rsidR="00EE35AA" w:rsidRPr="00CB230D" w:rsidRDefault="00EF0497" w:rsidP="003D5453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Азнакаевский муниципальный район</w:t>
            </w:r>
          </w:p>
        </w:tc>
        <w:tc>
          <w:tcPr>
            <w:tcW w:w="1863" w:type="dxa"/>
          </w:tcPr>
          <w:p w:rsidR="00EE35AA" w:rsidRDefault="00E424F7" w:rsidP="00E424F7">
            <w:pPr>
              <w:overflowPunct/>
              <w:autoSpaceDE/>
              <w:autoSpaceDN/>
              <w:adjustRightInd/>
              <w:ind w:right="140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E424F7">
              <w:rPr>
                <w:color w:val="000000"/>
                <w:sz w:val="24"/>
                <w:szCs w:val="24"/>
                <w:shd w:val="clear" w:color="auto" w:fill="FFFFFF"/>
              </w:rPr>
              <w:t>Сдача нормативов ГТО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9е и 11е классы</w:t>
            </w:r>
          </w:p>
          <w:p w:rsidR="00E424F7" w:rsidRPr="00E424F7" w:rsidRDefault="00E424F7" w:rsidP="00E424F7">
            <w:pPr>
              <w:overflowPunct/>
              <w:autoSpaceDE/>
              <w:autoSpaceDN/>
              <w:adjustRightInd/>
              <w:ind w:right="140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2.Кросс нации</w:t>
            </w:r>
          </w:p>
        </w:tc>
        <w:tc>
          <w:tcPr>
            <w:tcW w:w="1620" w:type="dxa"/>
          </w:tcPr>
          <w:p w:rsidR="00EE35AA" w:rsidRPr="00CB230D" w:rsidRDefault="00E424F7" w:rsidP="003D5453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189" w:type="dxa"/>
          </w:tcPr>
          <w:p w:rsidR="00EE35AA" w:rsidRPr="00CB230D" w:rsidRDefault="00E424F7" w:rsidP="00EF0497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567" w:type="dxa"/>
            <w:gridSpan w:val="2"/>
          </w:tcPr>
          <w:p w:rsidR="00EE35AA" w:rsidRPr="00CB230D" w:rsidRDefault="00E424F7" w:rsidP="003D5453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29" w:type="dxa"/>
          </w:tcPr>
          <w:p w:rsidR="00EE35AA" w:rsidRPr="00CB230D" w:rsidRDefault="00E424F7" w:rsidP="003D54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130" w:type="dxa"/>
          </w:tcPr>
          <w:p w:rsidR="00EE35AA" w:rsidRPr="00CB230D" w:rsidRDefault="00E424F7" w:rsidP="003D5453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741" w:type="dxa"/>
          </w:tcPr>
          <w:p w:rsidR="00EE35AA" w:rsidRPr="00CB230D" w:rsidRDefault="00E424F7" w:rsidP="003D5453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984" w:type="dxa"/>
          </w:tcPr>
          <w:p w:rsidR="00EE35AA" w:rsidRPr="00CB230D" w:rsidRDefault="00E424F7" w:rsidP="003D5453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:rsidR="00C5011E" w:rsidRDefault="00C5011E"/>
    <w:sectPr w:rsidR="00C5011E" w:rsidSect="00CB230D">
      <w:pgSz w:w="16838" w:h="11906" w:orient="landscape"/>
      <w:pgMar w:top="567" w:right="992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60949"/>
    <w:multiLevelType w:val="hybridMultilevel"/>
    <w:tmpl w:val="659CA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35AA"/>
    <w:rsid w:val="00292757"/>
    <w:rsid w:val="009C7C83"/>
    <w:rsid w:val="00B6436C"/>
    <w:rsid w:val="00C5011E"/>
    <w:rsid w:val="00E424F7"/>
    <w:rsid w:val="00EE35AA"/>
    <w:rsid w:val="00EF0497"/>
    <w:rsid w:val="00F5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47B01-4538-46DD-B839-CA933E0C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A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2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ZamNach</dc:creator>
  <cp:lastModifiedBy>Раиса Низамова</cp:lastModifiedBy>
  <cp:revision>6</cp:revision>
  <dcterms:created xsi:type="dcterms:W3CDTF">2020-10-21T13:32:00Z</dcterms:created>
  <dcterms:modified xsi:type="dcterms:W3CDTF">2020-11-16T14:26:00Z</dcterms:modified>
</cp:coreProperties>
</file>